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7A" w:rsidRPr="00C625CB" w:rsidRDefault="00A6627A" w:rsidP="00A6627A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Индивидуальный образовательный маршрут</w:t>
      </w:r>
      <w:r w:rsidR="00FA76C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C625CB" w:rsidRPr="00C62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C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персональный путь</w:t>
      </w:r>
      <w:r w:rsidR="00C625CB" w:rsidRPr="00C62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реализации личностного потенциала ученика в образовании</w:t>
      </w:r>
    </w:p>
    <w:p w:rsidR="00A6627A" w:rsidRDefault="00A6627A" w:rsidP="00A6627A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27A">
        <w:rPr>
          <w:rFonts w:ascii="Times New Roman" w:hAnsi="Times New Roman" w:cs="Times New Roman"/>
          <w:b/>
          <w:i/>
          <w:sz w:val="28"/>
          <w:szCs w:val="28"/>
        </w:rPr>
        <w:t xml:space="preserve">Звягина Светлана Валерьевна, МБОУСОШ № 4 г. Ливны, </w:t>
      </w:r>
    </w:p>
    <w:p w:rsidR="00A6627A" w:rsidRPr="00A6627A" w:rsidRDefault="00A6627A" w:rsidP="00A6627A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27A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A6627A" w:rsidRPr="0029497D" w:rsidRDefault="002104F0" w:rsidP="00A662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F0">
        <w:rPr>
          <w:rFonts w:ascii="Times New Roman" w:hAnsi="Times New Roman" w:cs="Times New Roman"/>
          <w:sz w:val="28"/>
          <w:szCs w:val="28"/>
        </w:rPr>
        <w:t xml:space="preserve">    </w:t>
      </w:r>
      <w:r w:rsidR="00A6627A" w:rsidRPr="0029497D">
        <w:rPr>
          <w:rFonts w:ascii="Times New Roman" w:hAnsi="Times New Roman" w:cs="Times New Roman"/>
          <w:sz w:val="28"/>
          <w:szCs w:val="28"/>
        </w:rPr>
        <w:t xml:space="preserve">В документах, посвященных модернизации российского образования, ясно выражена мысль о необходимости смены ориентиров образования с получения знаний и реализации абстрактных воспитательных задач - к формированию универсальных способностей личности, основанных на новых социальных потребностях и ценностях. Достижение этой цели прямо связано с индивидуализацией образовательного процесса, что вполне осуществимо при </w:t>
      </w:r>
      <w:proofErr w:type="gramStart"/>
      <w:r w:rsidR="00A6627A" w:rsidRPr="0029497D">
        <w:rPr>
          <w:rFonts w:ascii="Times New Roman" w:hAnsi="Times New Roman" w:cs="Times New Roman"/>
          <w:sz w:val="28"/>
          <w:szCs w:val="28"/>
        </w:rPr>
        <w:t>обучении школьников</w:t>
      </w:r>
      <w:proofErr w:type="gramEnd"/>
      <w:r w:rsidR="00A6627A" w:rsidRPr="0029497D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маршрутам.   </w:t>
      </w:r>
    </w:p>
    <w:p w:rsidR="00A6627A" w:rsidRPr="0029497D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>Эти маршруты позволяют обеспечить право ученика на собственный образовательный путь, на индивидуальную образовательную траекторию.</w:t>
      </w:r>
    </w:p>
    <w:p w:rsidR="00A6627A" w:rsidRPr="00E10EB0" w:rsidRDefault="002104F0" w:rsidP="00A662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F0">
        <w:rPr>
          <w:rFonts w:ascii="Times New Roman" w:hAnsi="Times New Roman" w:cs="Times New Roman"/>
          <w:sz w:val="28"/>
          <w:szCs w:val="28"/>
        </w:rPr>
        <w:t xml:space="preserve">    </w:t>
      </w:r>
      <w:r w:rsidR="00A6627A" w:rsidRPr="0029497D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(далее - ИОМ) - это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собственной образовательной программы при осуществлении преподавателями педагогической поддержки его с</w:t>
      </w:r>
      <w:r w:rsidR="00E10EB0">
        <w:rPr>
          <w:rFonts w:ascii="Times New Roman" w:hAnsi="Times New Roman" w:cs="Times New Roman"/>
          <w:sz w:val="28"/>
          <w:szCs w:val="28"/>
        </w:rPr>
        <w:t>амоопределения и самореализации</w:t>
      </w:r>
      <w:r w:rsidR="00E10EB0" w:rsidRPr="00E10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10EB0" w:rsidRPr="00E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[2; 5].</w:t>
      </w:r>
    </w:p>
    <w:p w:rsidR="00A6627A" w:rsidRPr="00A6627A" w:rsidRDefault="00A6627A" w:rsidP="00A662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27A">
        <w:rPr>
          <w:rFonts w:ascii="Times New Roman" w:hAnsi="Times New Roman" w:cs="Times New Roman"/>
          <w:sz w:val="28"/>
          <w:szCs w:val="28"/>
        </w:rPr>
        <w:t xml:space="preserve">    </w:t>
      </w:r>
      <w:r w:rsidR="002104F0">
        <w:rPr>
          <w:rFonts w:ascii="Times New Roman" w:hAnsi="Times New Roman" w:cs="Times New Roman"/>
          <w:sz w:val="28"/>
          <w:szCs w:val="28"/>
        </w:rPr>
        <w:t>На мой взгляд, о</w:t>
      </w:r>
      <w:r w:rsidRPr="0029497D">
        <w:rPr>
          <w:rFonts w:ascii="Times New Roman" w:hAnsi="Times New Roman" w:cs="Times New Roman"/>
          <w:sz w:val="28"/>
          <w:szCs w:val="28"/>
        </w:rPr>
        <w:t xml:space="preserve">дним из условий внедрения ИОМ в образовательный процесс - полная интеграция первой и второй половины дня, которая увеличивает вероятность появления образовательных эффектов этой деятельности. </w:t>
      </w:r>
      <w:r>
        <w:rPr>
          <w:rFonts w:ascii="Times New Roman" w:hAnsi="Times New Roman" w:cs="Times New Roman"/>
          <w:sz w:val="28"/>
          <w:szCs w:val="28"/>
        </w:rPr>
        <w:t>Очень в</w:t>
      </w:r>
      <w:r w:rsidRPr="0029497D">
        <w:rPr>
          <w:rFonts w:ascii="Times New Roman" w:hAnsi="Times New Roman" w:cs="Times New Roman"/>
          <w:sz w:val="28"/>
          <w:szCs w:val="28"/>
        </w:rPr>
        <w:t>ажно рационально распределить время учащихся, выделенное на внеурочную деятельность, таким образом, чтобы ребенок смог максимально раскрыть свой внутренний потенциал, чтобы личностное развитие младшего школьника осуществлялось в соответствии с заложенными в ФГОС планируемыми результатами, в том числе личностным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6627A" w:rsidRPr="002104F0" w:rsidRDefault="002104F0" w:rsidP="00A662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27A" w:rsidRPr="0029497D">
        <w:rPr>
          <w:rFonts w:ascii="Times New Roman" w:hAnsi="Times New Roman" w:cs="Times New Roman"/>
          <w:sz w:val="28"/>
          <w:szCs w:val="28"/>
        </w:rPr>
        <w:t xml:space="preserve">В условиях общеобразовательной школы сложно реализовать ИОМ в полной мере каждому ребенку, поэтому я </w:t>
      </w:r>
      <w:r w:rsidR="00A6627A">
        <w:rPr>
          <w:rFonts w:ascii="Times New Roman" w:hAnsi="Times New Roman" w:cs="Times New Roman"/>
          <w:sz w:val="28"/>
          <w:szCs w:val="28"/>
        </w:rPr>
        <w:t>решила дифференцировать</w:t>
      </w:r>
      <w:r w:rsidR="00A6627A" w:rsidRPr="0029497D">
        <w:rPr>
          <w:rFonts w:ascii="Times New Roman" w:hAnsi="Times New Roman" w:cs="Times New Roman"/>
          <w:sz w:val="28"/>
          <w:szCs w:val="28"/>
        </w:rPr>
        <w:t xml:space="preserve"> этот процесс.</w:t>
      </w:r>
      <w:r w:rsidR="00A6627A" w:rsidRPr="0029497D">
        <w:rPr>
          <w:rFonts w:ascii="Times New Roman" w:hAnsi="Times New Roman" w:cs="Times New Roman"/>
          <w:sz w:val="28"/>
          <w:szCs w:val="28"/>
        </w:rPr>
        <w:br/>
        <w:t xml:space="preserve">Трудно отрицать факт, что в классе, как правило, есть дети, у которых по </w:t>
      </w:r>
      <w:r w:rsidR="00A6627A" w:rsidRPr="0029497D">
        <w:rPr>
          <w:rFonts w:ascii="Times New Roman" w:hAnsi="Times New Roman" w:cs="Times New Roman"/>
          <w:sz w:val="28"/>
          <w:szCs w:val="28"/>
        </w:rPr>
        <w:lastRenderedPageBreak/>
        <w:t>результатам диагностики выявляются сходные показатели развития тех или иных психических функций, свойств, качеств, навыков, способностей, знаний. Это означает, что в процессе работы по составлению ИОМ учитель может объединять их в соответствующие группы и проводить дифференцированную психолого-педагогическую помощь.</w:t>
      </w:r>
    </w:p>
    <w:p w:rsidR="00A6627A" w:rsidRPr="00A6627A" w:rsidRDefault="00A6627A" w:rsidP="00A6627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27A">
        <w:rPr>
          <w:rFonts w:ascii="Times New Roman" w:hAnsi="Times New Roman" w:cs="Times New Roman"/>
          <w:sz w:val="28"/>
          <w:szCs w:val="28"/>
        </w:rPr>
        <w:t xml:space="preserve">    </w:t>
      </w:r>
      <w:r w:rsidRPr="0029497D">
        <w:rPr>
          <w:rFonts w:ascii="Times New Roman" w:hAnsi="Times New Roman" w:cs="Times New Roman"/>
          <w:sz w:val="28"/>
          <w:szCs w:val="28"/>
        </w:rPr>
        <w:t>Мной разработаны  2 индивидуальных образовательных маршрута:</w:t>
      </w:r>
      <w:r w:rsidRPr="00A6627A">
        <w:rPr>
          <w:rFonts w:ascii="Times New Roman" w:hAnsi="Times New Roman" w:cs="Times New Roman"/>
          <w:sz w:val="28"/>
          <w:szCs w:val="28"/>
        </w:rPr>
        <w:t xml:space="preserve"> </w:t>
      </w:r>
      <w:r w:rsidRPr="0029497D">
        <w:rPr>
          <w:rFonts w:ascii="Times New Roman" w:hAnsi="Times New Roman" w:cs="Times New Roman"/>
          <w:sz w:val="28"/>
          <w:szCs w:val="28"/>
        </w:rPr>
        <w:t xml:space="preserve">1 -  «Успех» - это образовательный маршрут для учащихся с высокой учебной мотивацией и опережающими темпами развития.  В эту группу я определила 7 учащихся моего класса.  </w:t>
      </w:r>
    </w:p>
    <w:p w:rsidR="00A6627A" w:rsidRPr="00A6627A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7A">
        <w:rPr>
          <w:rFonts w:ascii="Times New Roman" w:hAnsi="Times New Roman" w:cs="Times New Roman"/>
          <w:sz w:val="28"/>
          <w:szCs w:val="28"/>
        </w:rPr>
        <w:t xml:space="preserve">   </w:t>
      </w:r>
      <w:r w:rsidRPr="002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диагностики, проведенной мной в 1 классе,  у этих детей выявился  повышенный или высокий уровень интеллектуального развития, высокий уровень учебной мотивации, стойкие интересы к учебным предметам, среднее или хорошее физическое здоровье, высокий уровень умственной работоспособности. </w:t>
      </w:r>
    </w:p>
    <w:p w:rsidR="00A6627A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7A">
        <w:rPr>
          <w:rFonts w:ascii="Times New Roman" w:hAnsi="Times New Roman" w:cs="Times New Roman"/>
          <w:sz w:val="28"/>
          <w:szCs w:val="28"/>
        </w:rPr>
        <w:t xml:space="preserve">     </w:t>
      </w:r>
      <w:r w:rsidRPr="0029497D">
        <w:rPr>
          <w:rFonts w:ascii="Times New Roman" w:hAnsi="Times New Roman" w:cs="Times New Roman"/>
          <w:sz w:val="28"/>
          <w:szCs w:val="28"/>
        </w:rPr>
        <w:t>2</w:t>
      </w:r>
      <w:r w:rsidRPr="00A6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 w:rsidRPr="0029497D">
        <w:rPr>
          <w:rFonts w:ascii="Times New Roman" w:hAnsi="Times New Roman" w:cs="Times New Roman"/>
          <w:sz w:val="28"/>
          <w:szCs w:val="28"/>
        </w:rPr>
        <w:t xml:space="preserve"> – «Я смогу»  образовательный маршрут для учащихся с низким уровнем учебной мотивации и трудностями в обучении.</w:t>
      </w:r>
      <w:r w:rsidRPr="0029497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2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497D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аходятся дети со  средним или низким уровнем интеллектуального развития, низкой работоспособностью, высоким уровнем тревожности и утомляемост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низким уровнем</w:t>
      </w:r>
      <w:r w:rsidRPr="002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адаптации и мотивации, нестойкими интересами, низким уровнем физического здоровья. </w:t>
      </w:r>
    </w:p>
    <w:p w:rsidR="00A6627A" w:rsidRPr="00A6627A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9497D">
        <w:rPr>
          <w:rFonts w:ascii="Times New Roman" w:hAnsi="Times New Roman" w:cs="Times New Roman"/>
          <w:sz w:val="28"/>
          <w:szCs w:val="28"/>
        </w:rPr>
        <w:t>Условием достижения целей и задач индивидуального образовательного маршрута является сохранение индивидуальных особенностей учеников. Диагностические методики, позволяющие выявить индивидуально-типологические особенности, достаточно распространены и доступны. Их использование позволяет мне как учителю построить образовательный процесс в рамках конкретного вариативного маршрута с учетом знания реальных особенностей детей каждой выделенной группы.</w:t>
      </w:r>
      <w:r w:rsidRPr="002949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>Изучая особенности личностного развития детей класса, я пришла к выводу, что у детей одного и того же маршрута обнаруживаются сходные проблемы и трудности в личностном развитии.</w:t>
      </w:r>
    </w:p>
    <w:p w:rsidR="00A6627A" w:rsidRPr="0029497D" w:rsidRDefault="00861B14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A6627A" w:rsidRPr="0029497D">
        <w:rPr>
          <w:rFonts w:ascii="Times New Roman" w:eastAsia="Times New Roman" w:hAnsi="Times New Roman" w:cs="Times New Roman"/>
          <w:sz w:val="28"/>
          <w:szCs w:val="28"/>
        </w:rPr>
        <w:t>На основе анализа психолого-педагогической литературы мной были выявлены психолого-педагогические проблемы, требующие разрешения в рамках конкретного образовательного маршрута.</w:t>
      </w:r>
    </w:p>
    <w:p w:rsidR="00A6627A" w:rsidRPr="0029497D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с опережающими темпами развития свойственны: возможная мотивационная незрелость; неумение выбрать адекватные способы творческой самореализации; </w:t>
      </w:r>
      <w:proofErr w:type="spellStart"/>
      <w:r w:rsidR="00C625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625CB" w:rsidRPr="0029497D">
        <w:rPr>
          <w:rFonts w:ascii="Times New Roman" w:eastAsia="Times New Roman" w:hAnsi="Times New Roman" w:cs="Times New Roman"/>
          <w:sz w:val="28"/>
          <w:szCs w:val="28"/>
        </w:rPr>
        <w:t>есформированность</w:t>
      </w:r>
      <w:proofErr w:type="spellEnd"/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умений, недостаточный уровень </w:t>
      </w:r>
      <w:proofErr w:type="spellStart"/>
      <w:r w:rsidRPr="0029497D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294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27A" w:rsidRPr="00E10EB0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У учащихся с низким уровнем учебной мотивации и трудностями в обучении проявляются: снижение интереса к учению, низкая учебная мотивация; </w:t>
      </w:r>
      <w:proofErr w:type="spellStart"/>
      <w:r w:rsidRPr="0029497D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 и коммуникативных умений; повышенная утомляемость, сниженная работоспособность;  педагогическая запущенность; низкий уровень умственного развития</w:t>
      </w:r>
      <w:r w:rsidR="00E1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E10EB0" w:rsidRPr="00E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E10EB0" w:rsidRPr="00E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A6627A" w:rsidRPr="0029497D" w:rsidRDefault="00A6627A" w:rsidP="00A662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>Выявленные проблемы и трудности учащихся каждого вариативного маршрута позволяют сформулировать задачи психолого-педагогического обеспечения: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возникновения проблем развития ребенка; </w:t>
      </w:r>
    </w:p>
    <w:p w:rsidR="00A6627A" w:rsidRPr="0029497D" w:rsidRDefault="00A6627A" w:rsidP="00A662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помощь (содействие) ребенку в решении актуальных задач развития, обучения, социализации (преодоление учебных трудностей, проблем с выбором образовательного маршрута, нарушений эмоционально-волевой сферы, трудностей во взаимоотношениях со сверстниками, учителями, родителями); </w:t>
      </w:r>
    </w:p>
    <w:p w:rsidR="00A6627A" w:rsidRPr="0029497D" w:rsidRDefault="00A6627A" w:rsidP="00A662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7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сопровождение вариативных образовательных программ; </w:t>
      </w:r>
    </w:p>
    <w:p w:rsidR="00A6627A" w:rsidRPr="0029497D" w:rsidRDefault="00A6627A" w:rsidP="00E10E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7D">
        <w:rPr>
          <w:rFonts w:ascii="Times New Roman" w:eastAsia="Times New Roman" w:hAnsi="Times New Roman" w:cs="Times New Roman"/>
          <w:sz w:val="28"/>
          <w:szCs w:val="28"/>
        </w:rPr>
        <w:t>развитие психолого-педагогической компетентности учащихся, родителей.</w:t>
      </w:r>
    </w:p>
    <w:p w:rsidR="00A6627A" w:rsidRPr="00E10EB0" w:rsidRDefault="00A6627A" w:rsidP="00E10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7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9497D">
        <w:rPr>
          <w:rFonts w:ascii="Times New Roman" w:hAnsi="Times New Roman" w:cs="Times New Roman"/>
          <w:sz w:val="28"/>
          <w:szCs w:val="28"/>
        </w:rPr>
        <w:t xml:space="preserve"> маршруты</w:t>
      </w:r>
      <w:r w:rsidR="00E10EB0">
        <w:rPr>
          <w:rFonts w:ascii="Times New Roman" w:hAnsi="Times New Roman" w:cs="Times New Roman"/>
          <w:sz w:val="28"/>
          <w:szCs w:val="28"/>
        </w:rPr>
        <w:t>,</w:t>
      </w:r>
      <w:r w:rsidRPr="0029497D">
        <w:rPr>
          <w:rFonts w:ascii="Times New Roman" w:hAnsi="Times New Roman" w:cs="Times New Roman"/>
          <w:sz w:val="28"/>
          <w:szCs w:val="28"/>
        </w:rPr>
        <w:t xml:space="preserve"> я опиралась в первую очередь </w:t>
      </w:r>
      <w:r>
        <w:rPr>
          <w:rFonts w:ascii="Times New Roman" w:hAnsi="Times New Roman" w:cs="Times New Roman"/>
          <w:sz w:val="28"/>
          <w:szCs w:val="28"/>
        </w:rPr>
        <w:t>на содержание базовой программы</w:t>
      </w:r>
      <w:r w:rsidR="00E10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EB0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79F7">
        <w:rPr>
          <w:rFonts w:ascii="Times New Roman" w:hAnsi="Times New Roman" w:cs="Times New Roman"/>
          <w:sz w:val="28"/>
          <w:szCs w:val="28"/>
        </w:rPr>
        <w:t xml:space="preserve">каждый маршрут состоит из 4 этапов. </w:t>
      </w:r>
    </w:p>
    <w:p w:rsidR="00A6627A" w:rsidRPr="00E10EB0" w:rsidRDefault="00A6627A" w:rsidP="00E10EB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этап - информационно-аналитический</w:t>
      </w:r>
    </w:p>
    <w:p w:rsidR="00A6627A" w:rsidRPr="00AF5C2C" w:rsidRDefault="00E10EB0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627A" w:rsidRPr="00AF5C2C">
        <w:rPr>
          <w:rFonts w:ascii="Times New Roman" w:eastAsia="Times New Roman" w:hAnsi="Times New Roman" w:cs="Times New Roman"/>
          <w:sz w:val="28"/>
          <w:szCs w:val="28"/>
        </w:rPr>
        <w:t>На данном этапе собирается и 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ируется фактическая информация. </w:t>
      </w:r>
      <w:r w:rsidR="00A6627A" w:rsidRPr="00AF5C2C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различные методы, такие как наблюдение, анкетирование учащегося и родителей, собеседование. Проводятся контрольные мероприятия. </w:t>
      </w:r>
      <w:r w:rsidR="00A6627A" w:rsidRPr="00AF5C2C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работы составляется «Характеристика учащегося». Проводится встреча с учеником и его родителями, обсуждается проанализированная информация о развитии ребенка, о типичных ошибках и возможных причинах их возникновения, обсуждается поиск путей педагогической коррекции и составляется индивидуальный маршрут для ребенка на год, в котором предполагается:</w:t>
      </w:r>
    </w:p>
    <w:p w:rsidR="00A6627A" w:rsidRPr="00AF5C2C" w:rsidRDefault="00A6627A" w:rsidP="00E10EB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C">
        <w:rPr>
          <w:rFonts w:ascii="Times New Roman" w:eastAsia="Times New Roman" w:hAnsi="Times New Roman" w:cs="Times New Roman"/>
          <w:sz w:val="28"/>
          <w:szCs w:val="28"/>
        </w:rPr>
        <w:t xml:space="preserve">постановка цели на предстоящий учебный год; </w:t>
      </w:r>
    </w:p>
    <w:p w:rsidR="00A6627A" w:rsidRPr="00AF5C2C" w:rsidRDefault="00A6627A" w:rsidP="00E10EB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C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проблем и имеющихся ресурсов; </w:t>
      </w:r>
    </w:p>
    <w:p w:rsidR="00A6627A" w:rsidRPr="00AF5C2C" w:rsidRDefault="00A6627A" w:rsidP="00E10EB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2C">
        <w:rPr>
          <w:rFonts w:ascii="Times New Roman" w:eastAsia="Times New Roman" w:hAnsi="Times New Roman" w:cs="Times New Roman"/>
          <w:sz w:val="28"/>
          <w:szCs w:val="28"/>
        </w:rPr>
        <w:t>составление банка данных о ребенке</w:t>
      </w:r>
    </w:p>
    <w:p w:rsidR="00A6627A" w:rsidRPr="00AF5C2C" w:rsidRDefault="00A6627A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>Кроме этого здесь же ребенком составляется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план</w:t>
      </w:r>
      <w:r w:rsidRPr="00AF5C2C">
        <w:rPr>
          <w:rFonts w:ascii="Times New Roman" w:eastAsia="Times New Roman" w:hAnsi="Times New Roman" w:cs="Times New Roman"/>
          <w:sz w:val="28"/>
          <w:szCs w:val="28"/>
        </w:rPr>
        <w:t xml:space="preserve"> развития «Хочу быть успешным».  И один из  планов, который составляют дети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27A" w:rsidRPr="00E10EB0" w:rsidRDefault="00A6627A" w:rsidP="00E10E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sz w:val="28"/>
          <w:szCs w:val="28"/>
        </w:rPr>
        <w:t>Индивидуальный план развития «Хочу быть успешным»</w:t>
      </w:r>
    </w:p>
    <w:p w:rsidR="00A6627A" w:rsidRPr="00E10EB0" w:rsidRDefault="00A6627A" w:rsidP="00E10E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sz w:val="28"/>
          <w:szCs w:val="28"/>
        </w:rPr>
        <w:t>Головина Никиты, ученика 2 «Г» класса МБОУСОШ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5"/>
        <w:gridCol w:w="7800"/>
      </w:tblGrid>
      <w:tr w:rsidR="00A6627A" w:rsidTr="00144F7C">
        <w:tc>
          <w:tcPr>
            <w:tcW w:w="10421" w:type="dxa"/>
            <w:gridSpan w:val="2"/>
          </w:tcPr>
          <w:p w:rsidR="00A6627A" w:rsidRPr="00E10EB0" w:rsidRDefault="00A6627A" w:rsidP="00A6627A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девиз: «Ни шагу назад! Я смогу и у меня получится все, что я запланировал!»</w:t>
            </w:r>
          </w:p>
        </w:tc>
      </w:tr>
      <w:tr w:rsidR="00A6627A" w:rsidTr="00144F7C">
        <w:tc>
          <w:tcPr>
            <w:tcW w:w="2093" w:type="dxa"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цели я ставлю в этом учебном году?   </w:t>
            </w:r>
          </w:p>
        </w:tc>
        <w:tc>
          <w:tcPr>
            <w:tcW w:w="8328" w:type="dxa"/>
          </w:tcPr>
          <w:p w:rsidR="00A6627A" w:rsidRPr="00E10EB0" w:rsidRDefault="00A6627A" w:rsidP="00A6627A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Закончить учебный год  на «отлично»</w:t>
            </w:r>
          </w:p>
          <w:p w:rsidR="00A6627A" w:rsidRPr="00E10EB0" w:rsidRDefault="00A6627A" w:rsidP="00A6627A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участвовать в конкурсах и мероприятиях</w:t>
            </w:r>
          </w:p>
        </w:tc>
      </w:tr>
      <w:tr w:rsidR="00A6627A" w:rsidTr="00144F7C">
        <w:tc>
          <w:tcPr>
            <w:tcW w:w="2093" w:type="dxa"/>
            <w:vMerge w:val="restart"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мне сделать, чтобы цель была достигнута?</w:t>
            </w:r>
          </w:p>
        </w:tc>
        <w:tc>
          <w:tcPr>
            <w:tcW w:w="8328" w:type="dxa"/>
          </w:tcPr>
          <w:p w:rsidR="00A6627A" w:rsidRPr="00E10EB0" w:rsidRDefault="00A6627A" w:rsidP="00A6627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четверть: Дружить со всеми одноклассниками.  Принимать участие в различных мероприятиях. Делать внимательно домашние задания</w:t>
            </w:r>
          </w:p>
        </w:tc>
      </w:tr>
      <w:tr w:rsidR="00A6627A" w:rsidTr="00144F7C">
        <w:tc>
          <w:tcPr>
            <w:tcW w:w="2093" w:type="dxa"/>
            <w:vMerge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A6627A" w:rsidRPr="00E10EB0" w:rsidRDefault="00A6627A" w:rsidP="00A6627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четверть: Больше заниматься русским языком и математикой, участвовать в предметных конкурсах и викторинах. Думаю, что потребуется помощь со стороны родителей.   Я сам должен приложить больше усилий</w:t>
            </w:r>
          </w:p>
        </w:tc>
      </w:tr>
      <w:tr w:rsidR="00A6627A" w:rsidTr="00144F7C">
        <w:tc>
          <w:tcPr>
            <w:tcW w:w="2093" w:type="dxa"/>
            <w:vMerge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A6627A" w:rsidRPr="00E10EB0" w:rsidRDefault="00A6627A" w:rsidP="00A6627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четверть: Принять участие в школьных конкурсах и олимпиадах. Принять участие о всероссийских конкурсах и олимпиадах. Победить на соревнованиях по лыжным гонкам</w:t>
            </w:r>
          </w:p>
        </w:tc>
      </w:tr>
      <w:tr w:rsidR="00A6627A" w:rsidTr="00144F7C">
        <w:tc>
          <w:tcPr>
            <w:tcW w:w="2093" w:type="dxa"/>
            <w:vMerge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A6627A" w:rsidRPr="00E10EB0" w:rsidRDefault="00A6627A" w:rsidP="00A66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EB0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четверть: Хорошо подготовиться к написанию итоговых контрольных работ</w:t>
            </w:r>
          </w:p>
        </w:tc>
      </w:tr>
    </w:tbl>
    <w:p w:rsidR="00A6627A" w:rsidRPr="00E10EB0" w:rsidRDefault="00A6627A" w:rsidP="00E10EB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 этап - коррекционный развивающий</w:t>
      </w:r>
      <w:r w:rsidRPr="00E1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27A" w:rsidRPr="00E10EB0" w:rsidRDefault="00A6627A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sz w:val="28"/>
          <w:szCs w:val="28"/>
        </w:rPr>
        <w:t>Цель:  реализация индивидуальной программы  развития</w:t>
      </w:r>
    </w:p>
    <w:p w:rsidR="00A6627A" w:rsidRPr="00E10EB0" w:rsidRDefault="00A6627A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A6627A" w:rsidRPr="00654082" w:rsidRDefault="00A6627A" w:rsidP="00E10E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создание мотивационного поля; </w:t>
      </w:r>
    </w:p>
    <w:p w:rsidR="00A6627A" w:rsidRPr="00654082" w:rsidRDefault="00A6627A" w:rsidP="00E10E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подход к формированию мотивации; </w:t>
      </w:r>
    </w:p>
    <w:p w:rsidR="00A6627A" w:rsidRPr="00654082" w:rsidRDefault="00A6627A" w:rsidP="00E10E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родителей, учеников, педагогов; </w:t>
      </w:r>
    </w:p>
    <w:p w:rsidR="00A6627A" w:rsidRPr="00654082" w:rsidRDefault="00A6627A" w:rsidP="00E10E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ведение документации (индивидуальный план, карта успешности, матрица коллективных дел, портфолио). </w:t>
      </w:r>
    </w:p>
    <w:p w:rsidR="00A6627A" w:rsidRPr="00E10EB0" w:rsidRDefault="00A6627A" w:rsidP="00E10E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нервно-психического утомления, нежелательного  поведения. </w:t>
      </w:r>
    </w:p>
    <w:p w:rsidR="00A6627A" w:rsidRPr="00E10EB0" w:rsidRDefault="00A6627A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Мной с</w:t>
      </w:r>
      <w:r w:rsidRPr="00654082">
        <w:rPr>
          <w:rFonts w:ascii="Times New Roman" w:eastAsia="Times New Roman" w:hAnsi="Times New Roman" w:cs="Times New Roman"/>
          <w:sz w:val="28"/>
          <w:szCs w:val="28"/>
        </w:rPr>
        <w:t>оставляется  карта успешности развития ребёнка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находит отражение в портфолио детей</w:t>
      </w:r>
      <w:r w:rsidR="00E10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F5C2C">
        <w:rPr>
          <w:rFonts w:ascii="Times New Roman" w:eastAsia="Times New Roman" w:hAnsi="Times New Roman" w:cs="Times New Roman"/>
          <w:sz w:val="28"/>
          <w:szCs w:val="28"/>
        </w:rPr>
        <w:t xml:space="preserve">Это самый большой по времени этап. На этом этапе и проходит работа по развитию уч-ся по тому или иному маршруту. </w:t>
      </w:r>
    </w:p>
    <w:p w:rsidR="00E10EB0" w:rsidRPr="00E10EB0" w:rsidRDefault="00A6627A" w:rsidP="00E10EB0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этап - контрольно-диагностический (я провожу его после 1 полугодия)</w:t>
      </w:r>
      <w:r w:rsidR="00E10EB0"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Его ц</w:t>
      </w:r>
      <w:r w:rsidRPr="00E10EB0">
        <w:rPr>
          <w:rFonts w:ascii="Times New Roman" w:eastAsia="Times New Roman" w:hAnsi="Times New Roman" w:cs="Times New Roman"/>
          <w:sz w:val="28"/>
          <w:szCs w:val="28"/>
        </w:rPr>
        <w:t xml:space="preserve">ель:  углубленное </w:t>
      </w:r>
      <w:proofErr w:type="spellStart"/>
      <w:r w:rsidRPr="00E10EB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E10EB0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педагогическое изучение ребёнка. </w:t>
      </w:r>
    </w:p>
    <w:p w:rsidR="00A6627A" w:rsidRPr="00E10EB0" w:rsidRDefault="00E10EB0" w:rsidP="00E10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627A" w:rsidRPr="00E10EB0">
        <w:rPr>
          <w:rFonts w:ascii="Times New Roman" w:eastAsia="Times New Roman" w:hAnsi="Times New Roman" w:cs="Times New Roman"/>
          <w:sz w:val="28"/>
          <w:szCs w:val="28"/>
        </w:rPr>
        <w:t>Этап предполагает проведение рубежных контрольных  мероприятий, анкетирование, наблюдение, собеседование с родителями ребенка. В ходе проведенных мероприятий  я имею возможность:</w:t>
      </w:r>
    </w:p>
    <w:p w:rsidR="00A6627A" w:rsidRPr="00013E6B" w:rsidRDefault="00A6627A" w:rsidP="00A6627A">
      <w:pPr>
        <w:pStyle w:val="a5"/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013E6B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типичных ошибках, возможных причинах их возникновения, индивидуальных затруднениях,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развитии </w:t>
      </w:r>
      <w:r w:rsidRPr="00013E6B">
        <w:rPr>
          <w:rFonts w:ascii="Times New Roman" w:eastAsia="Times New Roman" w:hAnsi="Times New Roman" w:cs="Times New Roman"/>
          <w:sz w:val="28"/>
          <w:szCs w:val="28"/>
        </w:rPr>
        <w:t>учебной мотивации.</w:t>
      </w:r>
    </w:p>
    <w:p w:rsidR="00A6627A" w:rsidRDefault="00A6627A" w:rsidP="00A6627A">
      <w:pPr>
        <w:pStyle w:val="a5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082">
        <w:rPr>
          <w:rFonts w:ascii="Times New Roman" w:eastAsia="Times New Roman" w:hAnsi="Times New Roman" w:cs="Times New Roman"/>
          <w:sz w:val="28"/>
          <w:szCs w:val="28"/>
        </w:rPr>
        <w:t xml:space="preserve">сопоставить результаты прошлых исследований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новыми,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отследить рост развития ученика </w:t>
      </w:r>
    </w:p>
    <w:p w:rsidR="00A6627A" w:rsidRDefault="00A6627A" w:rsidP="00A6627A">
      <w:pPr>
        <w:pStyle w:val="a5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сопоставить </w:t>
      </w:r>
      <w:r w:rsidRPr="003D24D1">
        <w:rPr>
          <w:rFonts w:ascii="Times New Roman" w:eastAsia="Times New Roman" w:hAnsi="Times New Roman" w:cs="Times New Roman"/>
          <w:sz w:val="28"/>
          <w:szCs w:val="28"/>
        </w:rPr>
        <w:t xml:space="preserve"> результаты </w:t>
      </w:r>
      <w:proofErr w:type="spellStart"/>
      <w:r w:rsidRPr="003D24D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3D24D1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с реальными учебными возможностями (РУВ)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D1">
        <w:rPr>
          <w:rFonts w:ascii="Times New Roman" w:eastAsia="Times New Roman" w:hAnsi="Times New Roman" w:cs="Times New Roman"/>
          <w:sz w:val="28"/>
          <w:szCs w:val="28"/>
        </w:rPr>
        <w:t xml:space="preserve">и получаю информацию для планирования дальнейшей работы. </w:t>
      </w:r>
    </w:p>
    <w:p w:rsidR="00A6627A" w:rsidRPr="003D24D1" w:rsidRDefault="00A6627A" w:rsidP="00A6627A">
      <w:pPr>
        <w:pStyle w:val="a5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D1">
        <w:rPr>
          <w:rFonts w:ascii="Times New Roman" w:eastAsia="Times New Roman" w:hAnsi="Times New Roman" w:cs="Times New Roman"/>
          <w:sz w:val="28"/>
          <w:szCs w:val="28"/>
        </w:rPr>
        <w:t xml:space="preserve">Здесь же я провожу анализ включения каждого ребенка во внеклассные и внеурочные мероприятия, с целью анализа личностного развития ребенка.   </w:t>
      </w:r>
    </w:p>
    <w:p w:rsidR="00E10EB0" w:rsidRPr="00E10EB0" w:rsidRDefault="00A6627A" w:rsidP="00E10EB0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этап – </w:t>
      </w:r>
      <w:proofErr w:type="spellStart"/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</w:t>
      </w:r>
      <w:proofErr w:type="spellEnd"/>
      <w:r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аналитический</w:t>
      </w:r>
      <w:r w:rsidR="00E10EB0" w:rsidRPr="00E10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0EB0">
        <w:rPr>
          <w:rFonts w:ascii="Times New Roman" w:eastAsia="Times New Roman" w:hAnsi="Times New Roman" w:cs="Times New Roman"/>
          <w:sz w:val="28"/>
          <w:szCs w:val="28"/>
        </w:rPr>
        <w:t>Время его проведения апрел</w:t>
      </w:r>
      <w:proofErr w:type="gramStart"/>
      <w:r w:rsidRPr="00E10EB0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10EB0">
        <w:rPr>
          <w:rFonts w:ascii="Times New Roman" w:eastAsia="Times New Roman" w:hAnsi="Times New Roman" w:cs="Times New Roman"/>
          <w:sz w:val="28"/>
          <w:szCs w:val="28"/>
        </w:rPr>
        <w:t xml:space="preserve"> май</w:t>
      </w:r>
      <w:r w:rsidR="00E10EB0" w:rsidRPr="00E1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27A" w:rsidRPr="00E10EB0" w:rsidRDefault="00A6627A" w:rsidP="00E10EB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EB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Провожу:</w:t>
      </w:r>
    </w:p>
    <w:p w:rsidR="00A6627A" w:rsidRPr="009F0CF2" w:rsidRDefault="00A6627A" w:rsidP="009F0CF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CF2">
        <w:rPr>
          <w:rFonts w:ascii="Times New Roman" w:eastAsia="Times New Roman" w:hAnsi="Times New Roman" w:cs="Times New Roman"/>
          <w:sz w:val="28"/>
          <w:szCs w:val="28"/>
        </w:rPr>
        <w:t>Анализ работы по ИОМ</w:t>
      </w:r>
    </w:p>
    <w:p w:rsidR="00A6627A" w:rsidRPr="009F0CF2" w:rsidRDefault="00A6627A" w:rsidP="009F0CF2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CF2">
        <w:rPr>
          <w:rFonts w:ascii="Times New Roman" w:eastAsia="Times New Roman" w:hAnsi="Times New Roman" w:cs="Times New Roman"/>
          <w:sz w:val="28"/>
          <w:szCs w:val="28"/>
        </w:rPr>
        <w:t>контрольная диагностика предметных и метапр</w:t>
      </w:r>
      <w:r w:rsidR="002F1B0E">
        <w:rPr>
          <w:rFonts w:ascii="Times New Roman" w:eastAsia="Times New Roman" w:hAnsi="Times New Roman" w:cs="Times New Roman"/>
          <w:sz w:val="28"/>
          <w:szCs w:val="28"/>
        </w:rPr>
        <w:t>едметных результатов</w:t>
      </w:r>
      <w:r w:rsidRPr="009F0C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6627A" w:rsidRPr="009F0CF2" w:rsidRDefault="00A6627A" w:rsidP="009F0CF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F2">
        <w:rPr>
          <w:rFonts w:ascii="Times New Roman" w:eastAsia="Times New Roman" w:hAnsi="Times New Roman" w:cs="Times New Roman"/>
          <w:sz w:val="28"/>
          <w:szCs w:val="28"/>
        </w:rPr>
        <w:t>оценка портфолио ученика</w:t>
      </w:r>
    </w:p>
    <w:p w:rsidR="00A6627A" w:rsidRPr="00E10EB0" w:rsidRDefault="00A6627A" w:rsidP="009F0CF2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D1">
        <w:rPr>
          <w:rFonts w:ascii="Times New Roman" w:eastAsia="Times New Roman" w:hAnsi="Times New Roman" w:cs="Times New Roman"/>
          <w:sz w:val="28"/>
          <w:szCs w:val="28"/>
        </w:rPr>
        <w:t xml:space="preserve">собеседования с родителями учеников по </w:t>
      </w:r>
      <w:r w:rsidRPr="003D24D1">
        <w:rPr>
          <w:rFonts w:ascii="Times New Roman" w:hAnsi="Times New Roman" w:cs="Times New Roman"/>
          <w:sz w:val="28"/>
          <w:szCs w:val="28"/>
        </w:rPr>
        <w:t>выявлению нереализованного (причины)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D1">
        <w:rPr>
          <w:rFonts w:ascii="Times New Roman" w:hAnsi="Times New Roman" w:cs="Times New Roman"/>
          <w:sz w:val="28"/>
          <w:szCs w:val="28"/>
        </w:rPr>
        <w:t>и определению перспектив для дальнейшей работы</w:t>
      </w:r>
    </w:p>
    <w:p w:rsidR="00A6627A" w:rsidRPr="009F0CF2" w:rsidRDefault="00A6627A" w:rsidP="009F0CF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F2">
        <w:rPr>
          <w:rFonts w:ascii="Times New Roman" w:eastAsia="Times New Roman" w:hAnsi="Times New Roman" w:cs="Times New Roman"/>
          <w:sz w:val="28"/>
          <w:szCs w:val="28"/>
        </w:rPr>
        <w:t>намечается план работы на следующий уч. год</w:t>
      </w:r>
    </w:p>
    <w:p w:rsidR="00A6627A" w:rsidRPr="009F0CF2" w:rsidRDefault="00A6627A" w:rsidP="009F0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работы у уч-ся по маршрутам разные. Они тоже отражены в индивидуальных маршрутах. Так, например, в работе по маршруту  «Успех» я использую следующие формы работы: </w:t>
      </w:r>
      <w:r w:rsidR="00E10EB0">
        <w:rPr>
          <w:rFonts w:ascii="Times New Roman" w:hAnsi="Times New Roman" w:cs="Times New Roman"/>
          <w:bCs/>
          <w:sz w:val="28"/>
          <w:szCs w:val="28"/>
        </w:rPr>
        <w:t>участие в заседаниях школьного клуба «умники и умницы» и классного объединения «</w:t>
      </w:r>
      <w:proofErr w:type="spellStart"/>
      <w:r w:rsidR="00E10EB0">
        <w:rPr>
          <w:rFonts w:ascii="Times New Roman" w:hAnsi="Times New Roman" w:cs="Times New Roman"/>
          <w:bCs/>
          <w:sz w:val="28"/>
          <w:szCs w:val="28"/>
        </w:rPr>
        <w:t>Умняшка</w:t>
      </w:r>
      <w:proofErr w:type="spellEnd"/>
      <w:r w:rsidR="00E10EB0">
        <w:rPr>
          <w:rFonts w:ascii="Times New Roman" w:hAnsi="Times New Roman" w:cs="Times New Roman"/>
          <w:bCs/>
          <w:sz w:val="28"/>
          <w:szCs w:val="28"/>
        </w:rPr>
        <w:t>», конкурсы и олимпиады разных уровней, организация проектной деятельности,</w:t>
      </w:r>
      <w:r w:rsidR="009F0CF2">
        <w:rPr>
          <w:rFonts w:ascii="Times New Roman" w:hAnsi="Times New Roman" w:cs="Times New Roman"/>
          <w:bCs/>
          <w:sz w:val="28"/>
          <w:szCs w:val="28"/>
        </w:rPr>
        <w:t xml:space="preserve"> индивидуальные консультации и занятия.</w:t>
      </w:r>
      <w:r w:rsidR="00E10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чаще всего по этому маршруту работа проходит на  организованных </w:t>
      </w:r>
      <w:r w:rsidRPr="005C5D31">
        <w:rPr>
          <w:rFonts w:ascii="Times New Roman" w:hAnsi="Times New Roman" w:cs="Times New Roman"/>
          <w:bCs/>
          <w:sz w:val="28"/>
          <w:szCs w:val="28"/>
        </w:rPr>
        <w:t>занятиях объединения «</w:t>
      </w:r>
      <w:proofErr w:type="spellStart"/>
      <w:r w:rsidRPr="005C5D31">
        <w:rPr>
          <w:rFonts w:ascii="Times New Roman" w:hAnsi="Times New Roman" w:cs="Times New Roman"/>
          <w:bCs/>
          <w:sz w:val="28"/>
          <w:szCs w:val="28"/>
        </w:rPr>
        <w:t>Умняшка</w:t>
      </w:r>
      <w:proofErr w:type="spellEnd"/>
      <w:r w:rsidRPr="005C5D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3E6B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013E6B">
        <w:rPr>
          <w:rFonts w:ascii="Times New Roman" w:hAnsi="Times New Roman" w:cs="Times New Roman"/>
          <w:sz w:val="28"/>
          <w:szCs w:val="28"/>
        </w:rPr>
        <w:t>помимо традиционных методов обучения, использую методы обучения в группе. К ним относятся:</w:t>
      </w:r>
      <w:r w:rsidR="009F0CF2">
        <w:rPr>
          <w:rFonts w:ascii="Times New Roman" w:hAnsi="Times New Roman" w:cs="Times New Roman"/>
          <w:sz w:val="28"/>
          <w:szCs w:val="28"/>
        </w:rPr>
        <w:t xml:space="preserve"> </w:t>
      </w:r>
      <w:r w:rsidRPr="00013E6B">
        <w:rPr>
          <w:rFonts w:ascii="Times New Roman" w:hAnsi="Times New Roman" w:cs="Times New Roman"/>
          <w:sz w:val="28"/>
          <w:szCs w:val="28"/>
        </w:rPr>
        <w:t>кооперативное обучение, мозговой штурм,</w:t>
      </w:r>
      <w:r w:rsidR="009F0CF2">
        <w:rPr>
          <w:rFonts w:ascii="Times New Roman" w:hAnsi="Times New Roman" w:cs="Times New Roman"/>
          <w:sz w:val="28"/>
          <w:szCs w:val="28"/>
        </w:rPr>
        <w:t xml:space="preserve"> групповая дискуссия, м</w:t>
      </w:r>
      <w:r w:rsidRPr="00013E6B">
        <w:rPr>
          <w:rFonts w:ascii="Times New Roman" w:hAnsi="Times New Roman" w:cs="Times New Roman"/>
          <w:sz w:val="28"/>
          <w:szCs w:val="28"/>
        </w:rPr>
        <w:t>етод придумывания</w:t>
      </w:r>
    </w:p>
    <w:p w:rsidR="00A6627A" w:rsidRPr="009F0CF2" w:rsidRDefault="009F0CF2" w:rsidP="009F0CF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6627A" w:rsidRPr="0001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работе же со </w:t>
      </w:r>
      <w:proofErr w:type="gramStart"/>
      <w:r w:rsidR="00A6627A" w:rsidRPr="0001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слабоуспевающими</w:t>
      </w:r>
      <w:proofErr w:type="gramEnd"/>
      <w:r w:rsidR="00A6627A" w:rsidRPr="00013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 такие педагогические технологии: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образовательного процесса;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обучение навыкам самообразовательной и поисковой деятельности;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диалоговая форма обучения;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игровые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27A" w:rsidRPr="009F0CF2">
        <w:rPr>
          <w:rFonts w:ascii="Times New Roman" w:eastAsia="Times New Roman" w:hAnsi="Times New Roman" w:cs="Times New Roman"/>
          <w:sz w:val="28"/>
          <w:szCs w:val="28"/>
        </w:rPr>
        <w:t>памятки, карточки, творческие задания.</w:t>
      </w:r>
    </w:p>
    <w:p w:rsidR="00A6627A" w:rsidRPr="009F0CF2" w:rsidRDefault="00A6627A" w:rsidP="009F0C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CF2">
        <w:rPr>
          <w:rFonts w:ascii="Times New Roman" w:hAnsi="Times New Roman" w:cs="Times New Roman"/>
          <w:sz w:val="28"/>
          <w:szCs w:val="28"/>
        </w:rPr>
        <w:t>Предполагаемые результаты по маршруту «Успех» это:</w:t>
      </w:r>
    </w:p>
    <w:p w:rsidR="00A6627A" w:rsidRDefault="00A6627A" w:rsidP="00A662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CD">
        <w:rPr>
          <w:rFonts w:ascii="Times New Roman" w:hAnsi="Times New Roman" w:cs="Times New Roman"/>
          <w:sz w:val="28"/>
          <w:szCs w:val="28"/>
        </w:rPr>
        <w:t>повышение качества образования и воспитания школьников в целом</w:t>
      </w:r>
    </w:p>
    <w:p w:rsidR="00A6627A" w:rsidRPr="007A0BCD" w:rsidRDefault="00A6627A" w:rsidP="00A662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CD">
        <w:rPr>
          <w:rFonts w:ascii="Times New Roman" w:hAnsi="Times New Roman" w:cs="Times New Roman"/>
          <w:sz w:val="28"/>
          <w:szCs w:val="28"/>
        </w:rPr>
        <w:t>положительная динамика  увеличение количества детей, адекватно проявляющих свои интеллектуальные или иные способности</w:t>
      </w:r>
    </w:p>
    <w:p w:rsidR="00A6627A" w:rsidRDefault="00A6627A" w:rsidP="00A662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CD">
        <w:rPr>
          <w:rFonts w:ascii="Times New Roman" w:hAnsi="Times New Roman" w:cs="Times New Roman"/>
          <w:sz w:val="28"/>
          <w:szCs w:val="28"/>
        </w:rPr>
        <w:t xml:space="preserve">повышение процента участников и призеров конкурсов, олимпиад,  различного уровня и повышение социального престижа школы </w:t>
      </w:r>
    </w:p>
    <w:p w:rsidR="00A6627A" w:rsidRPr="007A0BCD" w:rsidRDefault="009F0CF2" w:rsidP="00A662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CF2">
        <w:rPr>
          <w:rFonts w:ascii="Times New Roman" w:hAnsi="Times New Roman" w:cs="Times New Roman"/>
          <w:sz w:val="28"/>
          <w:szCs w:val="28"/>
        </w:rPr>
        <w:t xml:space="preserve">Предполагаемые результаты </w:t>
      </w:r>
      <w:r w:rsidR="00A6627A" w:rsidRPr="009F0CF2">
        <w:rPr>
          <w:rFonts w:ascii="Times New Roman" w:hAnsi="Times New Roman" w:cs="Times New Roman"/>
          <w:sz w:val="28"/>
          <w:szCs w:val="28"/>
        </w:rPr>
        <w:t>по маршруту «Я смогу»:</w:t>
      </w:r>
    </w:p>
    <w:p w:rsidR="00A6627A" w:rsidRPr="007A0BCD" w:rsidRDefault="00A6627A" w:rsidP="00A6627A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BCD">
        <w:rPr>
          <w:rFonts w:ascii="Times New Roman" w:hAnsi="Times New Roman" w:cs="Times New Roman"/>
          <w:bCs/>
          <w:sz w:val="28"/>
          <w:szCs w:val="28"/>
        </w:rPr>
        <w:lastRenderedPageBreak/>
        <w:t>развитие и совершенствование общеучебных и интеллектуальных умений ребенка,</w:t>
      </w:r>
      <w:r w:rsidRPr="007A0BCD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</w:t>
      </w:r>
      <w:r w:rsidRPr="007A0B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627A" w:rsidRPr="007A0BCD" w:rsidRDefault="00A6627A" w:rsidP="00A6627A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0BCD">
        <w:rPr>
          <w:rFonts w:ascii="Times New Roman" w:hAnsi="Times New Roman" w:cs="Times New Roman"/>
          <w:bCs/>
          <w:sz w:val="28"/>
          <w:szCs w:val="28"/>
        </w:rPr>
        <w:t>развитие эмоционально-волевой и мотивационно–</w:t>
      </w:r>
      <w:proofErr w:type="spellStart"/>
      <w:r w:rsidRPr="007A0BCD">
        <w:rPr>
          <w:rFonts w:ascii="Times New Roman" w:hAnsi="Times New Roman" w:cs="Times New Roman"/>
          <w:bCs/>
          <w:sz w:val="28"/>
          <w:szCs w:val="28"/>
        </w:rPr>
        <w:t>потребностной</w:t>
      </w:r>
      <w:proofErr w:type="spellEnd"/>
      <w:r w:rsidRPr="007A0BCD">
        <w:rPr>
          <w:rFonts w:ascii="Times New Roman" w:hAnsi="Times New Roman" w:cs="Times New Roman"/>
          <w:bCs/>
          <w:sz w:val="28"/>
          <w:szCs w:val="28"/>
        </w:rPr>
        <w:t xml:space="preserve">  сферы</w:t>
      </w:r>
    </w:p>
    <w:p w:rsidR="00A6627A" w:rsidRPr="009F0CF2" w:rsidRDefault="00A6627A" w:rsidP="009F0CF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CD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е положительной « Я – концепции»</w:t>
      </w:r>
    </w:p>
    <w:p w:rsidR="00A6627A" w:rsidRPr="009F0CF2" w:rsidRDefault="009F0CF2" w:rsidP="009F0CF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A6627A" w:rsidRPr="00FC085A">
        <w:rPr>
          <w:rFonts w:ascii="Times New Roman" w:eastAsia="Times New Roman" w:hAnsi="Times New Roman" w:cs="Times New Roman"/>
          <w:sz w:val="28"/>
          <w:szCs w:val="28"/>
        </w:rPr>
        <w:t>ффективность внедрения индивидуальных образовательных маршрутов учащихся в моем классе и успешность их психологического сопровождения уже можно увидеть сейчас.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27A" w:rsidRPr="00E70F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динамика в интеллектуальном и личностном развитии была зафиксирована у всех учащихся двух  вариативных маршрутов.</w:t>
      </w:r>
    </w:p>
    <w:p w:rsidR="00A6627A" w:rsidRPr="00E70FEA" w:rsidRDefault="00A6627A" w:rsidP="009F0CF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EA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психологического обеспечения вариативного образовательного маршрута для учащихся </w:t>
      </w:r>
      <w:r w:rsidRPr="009F0CF2">
        <w:rPr>
          <w:rFonts w:ascii="Times New Roman" w:eastAsia="Times New Roman" w:hAnsi="Times New Roman" w:cs="Times New Roman"/>
          <w:i/>
          <w:sz w:val="28"/>
          <w:szCs w:val="28"/>
        </w:rPr>
        <w:t xml:space="preserve">с опережающими темпами развития </w:t>
      </w:r>
      <w:r w:rsidRPr="00E70FEA">
        <w:rPr>
          <w:rFonts w:ascii="Times New Roman" w:eastAsia="Times New Roman" w:hAnsi="Times New Roman" w:cs="Times New Roman"/>
          <w:sz w:val="28"/>
          <w:szCs w:val="28"/>
        </w:rPr>
        <w:t>определялась по изменениям в уровне интеллектуального развития учащихся, их потенциальных способностей, креативности, уровне сформированности учебной мотивации и мотивации стремления к достижениям (Табл. 1). </w:t>
      </w:r>
    </w:p>
    <w:p w:rsidR="009F0CF2" w:rsidRPr="00B377F9" w:rsidRDefault="009F0CF2" w:rsidP="009F0CF2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7F9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Динамика личностного развития уч-ся  с опережающими темпами развития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703"/>
        <w:gridCol w:w="1363"/>
        <w:gridCol w:w="1240"/>
        <w:gridCol w:w="1247"/>
        <w:gridCol w:w="1241"/>
      </w:tblGrid>
      <w:tr w:rsidR="009F0CF2" w:rsidRPr="00F44504" w:rsidTr="009F0CF2">
        <w:tc>
          <w:tcPr>
            <w:tcW w:w="3061" w:type="dxa"/>
            <w:vMerge w:val="restart"/>
            <w:shd w:val="clear" w:color="auto" w:fill="auto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Диагностические показатели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Уровни развития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9F0CF2" w:rsidRPr="0050321F" w:rsidRDefault="003E045F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2016-2017</w:t>
            </w:r>
            <w:r w:rsidR="009F0CF2"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 w:rsidR="009F0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F0CF2"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9F0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9F0CF2" w:rsidRPr="0050321F" w:rsidRDefault="003E045F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9F0CF2"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F0CF2"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</w:t>
            </w:r>
            <w:r w:rsidR="009F0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F0CF2" w:rsidRPr="00F44504" w:rsidTr="009F0CF2">
        <w:trPr>
          <w:trHeight w:val="397"/>
        </w:trPr>
        <w:tc>
          <w:tcPr>
            <w:tcW w:w="3061" w:type="dxa"/>
            <w:vMerge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F0CF2" w:rsidRPr="00F44504" w:rsidTr="009F0CF2">
        <w:tc>
          <w:tcPr>
            <w:tcW w:w="3061" w:type="dxa"/>
            <w:vMerge w:val="restart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70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F0CF2" w:rsidRPr="00F44504" w:rsidTr="009F0CF2">
        <w:tc>
          <w:tcPr>
            <w:tcW w:w="3061" w:type="dxa"/>
            <w:vMerge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9F0CF2" w:rsidRPr="00F44504" w:rsidTr="009F0CF2">
        <w:tc>
          <w:tcPr>
            <w:tcW w:w="3061" w:type="dxa"/>
            <w:vMerge w:val="restart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Креативность</w:t>
            </w:r>
          </w:p>
        </w:tc>
        <w:tc>
          <w:tcPr>
            <w:tcW w:w="170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9F0CF2" w:rsidRPr="00F44504" w:rsidTr="009F0CF2">
        <w:tc>
          <w:tcPr>
            <w:tcW w:w="3061" w:type="dxa"/>
            <w:vMerge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9F0CF2" w:rsidRPr="00F44504" w:rsidTr="009F0CF2">
        <w:tc>
          <w:tcPr>
            <w:tcW w:w="3061" w:type="dxa"/>
            <w:vMerge w:val="restart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 учебной мотивации</w:t>
            </w:r>
          </w:p>
        </w:tc>
        <w:tc>
          <w:tcPr>
            <w:tcW w:w="170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63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47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9F0CF2" w:rsidRPr="0050321F" w:rsidRDefault="009F0CF2" w:rsidP="00800E0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</w:tbl>
    <w:p w:rsidR="00A6627A" w:rsidRPr="001435D8" w:rsidRDefault="009F0CF2" w:rsidP="00A662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психологического обеспечения вариативного образовательного маршрута </w:t>
      </w:r>
      <w:r w:rsidR="00A6627A" w:rsidRPr="009F0C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для учащихся с низким уровнем учебной мотивации и трудностями в обучении</w:t>
      </w:r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проводили </w:t>
      </w:r>
      <w:proofErr w:type="gramStart"/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proofErr w:type="gramEnd"/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показателям: динамика в уровне интеллектуального развития, в эмоциональном отношении к учению и школьной мотиваци</w:t>
      </w:r>
      <w:r w:rsidR="00C6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уровень школьной тревожности </w:t>
      </w:r>
      <w:r w:rsidR="00A6627A" w:rsidRPr="0014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(Табл. 2).</w:t>
      </w:r>
    </w:p>
    <w:tbl>
      <w:tblPr>
        <w:tblStyle w:val="a6"/>
        <w:tblpPr w:leftFromText="180" w:rightFromText="180" w:vertAnchor="text" w:horzAnchor="margin" w:tblpY="113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92"/>
        <w:gridCol w:w="1221"/>
        <w:gridCol w:w="1133"/>
        <w:gridCol w:w="1135"/>
        <w:gridCol w:w="1134"/>
      </w:tblGrid>
      <w:tr w:rsidR="00C625CB" w:rsidRPr="00F44504" w:rsidTr="00C625CB">
        <w:tc>
          <w:tcPr>
            <w:tcW w:w="3085" w:type="dxa"/>
            <w:vMerge w:val="restart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Диагностические показатели</w:t>
            </w:r>
          </w:p>
        </w:tc>
        <w:tc>
          <w:tcPr>
            <w:tcW w:w="1692" w:type="dxa"/>
            <w:vMerge w:val="restart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развития</w:t>
            </w:r>
          </w:p>
        </w:tc>
        <w:tc>
          <w:tcPr>
            <w:tcW w:w="2354" w:type="dxa"/>
            <w:gridSpan w:val="2"/>
          </w:tcPr>
          <w:p w:rsidR="00C625CB" w:rsidRPr="00F44504" w:rsidRDefault="003E045F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  <w:r w:rsidR="00C625CB"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25CB"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C625CB"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2"/>
          </w:tcPr>
          <w:p w:rsidR="00C625CB" w:rsidRPr="00F44504" w:rsidRDefault="003E045F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2018</w:t>
            </w:r>
            <w:bookmarkStart w:id="0" w:name="_GoBack"/>
            <w:bookmarkEnd w:id="0"/>
            <w:r w:rsidR="00C625CB"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25CB" w:rsidRPr="00F44504" w:rsidTr="00C625CB">
        <w:tc>
          <w:tcPr>
            <w:tcW w:w="3085" w:type="dxa"/>
            <w:vMerge w:val="restart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Очень низкий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625CB" w:rsidRPr="00F44504" w:rsidTr="00C625CB">
        <w:tc>
          <w:tcPr>
            <w:tcW w:w="3085" w:type="dxa"/>
            <w:vMerge w:val="restart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учебной мотивации</w:t>
            </w: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625CB" w:rsidRPr="00F44504" w:rsidTr="00C625CB">
        <w:tc>
          <w:tcPr>
            <w:tcW w:w="3085" w:type="dxa"/>
            <w:vMerge w:val="restart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Тревожность</w:t>
            </w: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625CB" w:rsidRPr="00F44504" w:rsidTr="00C625CB">
        <w:tc>
          <w:tcPr>
            <w:tcW w:w="3085" w:type="dxa"/>
            <w:vMerge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21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25CB" w:rsidRPr="00F44504" w:rsidRDefault="00C625CB" w:rsidP="00C625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</w:tbl>
    <w:p w:rsidR="009F0CF2" w:rsidRDefault="00C625CB" w:rsidP="00A6627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377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F0CF2" w:rsidRPr="00B377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F0CF2">
        <w:rPr>
          <w:rFonts w:ascii="Times New Roman" w:eastAsia="Times New Roman" w:hAnsi="Times New Roman" w:cs="Times New Roman"/>
          <w:i/>
          <w:iCs/>
          <w:sz w:val="24"/>
          <w:szCs w:val="24"/>
        </w:rPr>
        <w:t>. Динамика личностного развития уч-ся  с низким уровнем уч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9F0C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бной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мотивации трудностями в обучении</w:t>
      </w:r>
    </w:p>
    <w:p w:rsidR="00861B14" w:rsidRPr="00C625CB" w:rsidRDefault="00C625CB" w:rsidP="00C625C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A6627A" w:rsidRPr="00F44504">
        <w:rPr>
          <w:rFonts w:ascii="Times New Roman" w:hAnsi="Times New Roman" w:cs="Times New Roman"/>
          <w:color w:val="000000"/>
          <w:sz w:val="28"/>
          <w:szCs w:val="28"/>
        </w:rPr>
        <w:t>Таким образом, индивидуальный образовательный маршрут реально становится персональным путем реализации личностного потенциала ученика в образовании и осуществления права ребенка на самореализацию с учетом его интересов и способностей.</w:t>
      </w:r>
      <w:r w:rsidR="00A6627A" w:rsidRPr="00F4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1B14" w:rsidRPr="00C625CB" w:rsidRDefault="00861B14" w:rsidP="00861B14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B14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861B14" w:rsidRPr="00861B14" w:rsidRDefault="00861B14" w:rsidP="00C625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Беспалько В. П.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Персонифицированное образование [Текст] /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В. П. Беспалько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// Педагогика. – 1998. – N 2. – С.12-17.</w:t>
      </w:r>
    </w:p>
    <w:p w:rsidR="00861B14" w:rsidRPr="00861B14" w:rsidRDefault="00861B14" w:rsidP="00C625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Каменский А. М.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Индивидуальное развитие личности ребенка в условиях общеобразовательной школы [Текст] /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А. М. Каменский, Э. Ю. Смирнова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// Школьные технологии. – 2000. – N 3.</w:t>
      </w:r>
    </w:p>
    <w:p w:rsidR="00861B14" w:rsidRPr="00861B14" w:rsidRDefault="00861B14" w:rsidP="00C625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Лукьянова М. И.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Вариативный образовательный маршрут [Текст] /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М. И. Лукьянова, И. В. </w:t>
      </w:r>
      <w:proofErr w:type="spellStart"/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Перкокуева</w:t>
      </w:r>
      <w:proofErr w:type="spellEnd"/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// Учитель. – 2007. – N 1. – С. 9-11.</w:t>
      </w:r>
    </w:p>
    <w:p w:rsidR="00861B14" w:rsidRPr="00861B14" w:rsidRDefault="00861B14" w:rsidP="00C625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B14">
        <w:rPr>
          <w:rFonts w:ascii="Times New Roman" w:eastAsia="Times New Roman" w:hAnsi="Times New Roman" w:cs="Times New Roman"/>
          <w:sz w:val="28"/>
          <w:szCs w:val="28"/>
        </w:rPr>
        <w:t>Реализация вариативных образовательных маршрутов учащихся в массовой школе [Текст]: методическое пособие /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i/>
          <w:iCs/>
          <w:sz w:val="28"/>
          <w:szCs w:val="28"/>
        </w:rPr>
        <w:t>М. И. Лукьянова</w:t>
      </w:r>
      <w:r w:rsidRPr="00C62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1B14">
        <w:rPr>
          <w:rFonts w:ascii="Times New Roman" w:eastAsia="Times New Roman" w:hAnsi="Times New Roman" w:cs="Times New Roman"/>
          <w:sz w:val="28"/>
          <w:szCs w:val="28"/>
        </w:rPr>
        <w:t>[и др.] – Ульяновск: УИПКПРО, 2007. – 80 с.</w:t>
      </w:r>
    </w:p>
    <w:sectPr w:rsidR="00861B14" w:rsidRPr="00861B14" w:rsidSect="002104F0">
      <w:pgSz w:w="11906" w:h="16838"/>
      <w:pgMar w:top="113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0B5562D3"/>
    <w:multiLevelType w:val="multilevel"/>
    <w:tmpl w:val="EE1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41CDC"/>
    <w:multiLevelType w:val="hybridMultilevel"/>
    <w:tmpl w:val="B762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0AAE"/>
    <w:multiLevelType w:val="hybridMultilevel"/>
    <w:tmpl w:val="CFD0F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52C14"/>
    <w:multiLevelType w:val="hybridMultilevel"/>
    <w:tmpl w:val="CACC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0244"/>
    <w:multiLevelType w:val="hybridMultilevel"/>
    <w:tmpl w:val="6C18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E7365"/>
    <w:multiLevelType w:val="hybridMultilevel"/>
    <w:tmpl w:val="59741300"/>
    <w:lvl w:ilvl="0" w:tplc="CABC23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94825"/>
    <w:multiLevelType w:val="hybridMultilevel"/>
    <w:tmpl w:val="0B88B418"/>
    <w:lvl w:ilvl="0" w:tplc="751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6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6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F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CB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A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4F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41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2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003721"/>
    <w:multiLevelType w:val="hybridMultilevel"/>
    <w:tmpl w:val="29FAAED2"/>
    <w:lvl w:ilvl="0" w:tplc="5AB65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CABC23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D46F9"/>
    <w:multiLevelType w:val="hybridMultilevel"/>
    <w:tmpl w:val="FB848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13449"/>
    <w:multiLevelType w:val="hybridMultilevel"/>
    <w:tmpl w:val="10248E5E"/>
    <w:lvl w:ilvl="0" w:tplc="CABC23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36C05"/>
    <w:multiLevelType w:val="hybridMultilevel"/>
    <w:tmpl w:val="6396DB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D5377EA"/>
    <w:multiLevelType w:val="hybridMultilevel"/>
    <w:tmpl w:val="28940140"/>
    <w:lvl w:ilvl="0" w:tplc="6E3A3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95044"/>
    <w:multiLevelType w:val="hybridMultilevel"/>
    <w:tmpl w:val="D970259C"/>
    <w:lvl w:ilvl="0" w:tplc="3FBA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1627A"/>
    <w:multiLevelType w:val="hybridMultilevel"/>
    <w:tmpl w:val="68FE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05C67"/>
    <w:multiLevelType w:val="hybridMultilevel"/>
    <w:tmpl w:val="3614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078DE"/>
    <w:multiLevelType w:val="hybridMultilevel"/>
    <w:tmpl w:val="A2CA91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27A"/>
    <w:rsid w:val="0001479F"/>
    <w:rsid w:val="002104F0"/>
    <w:rsid w:val="002F1B0E"/>
    <w:rsid w:val="003E045F"/>
    <w:rsid w:val="00715E5D"/>
    <w:rsid w:val="00861B14"/>
    <w:rsid w:val="008A28BB"/>
    <w:rsid w:val="008C74CF"/>
    <w:rsid w:val="009F0CF2"/>
    <w:rsid w:val="00A6627A"/>
    <w:rsid w:val="00C625CB"/>
    <w:rsid w:val="00E10EB0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27A"/>
  </w:style>
  <w:style w:type="paragraph" w:styleId="a4">
    <w:name w:val="No Spacing"/>
    <w:uiPriority w:val="1"/>
    <w:qFormat/>
    <w:rsid w:val="00A6627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627A"/>
    <w:pPr>
      <w:ind w:left="720"/>
      <w:contextualSpacing/>
    </w:pPr>
  </w:style>
  <w:style w:type="table" w:styleId="a6">
    <w:name w:val="Table Grid"/>
    <w:basedOn w:val="a1"/>
    <w:uiPriority w:val="59"/>
    <w:rsid w:val="00A66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27A"/>
    <w:rPr>
      <w:rFonts w:ascii="Tahoma" w:hAnsi="Tahoma" w:cs="Tahoma"/>
      <w:sz w:val="16"/>
      <w:szCs w:val="16"/>
    </w:rPr>
  </w:style>
  <w:style w:type="paragraph" w:customStyle="1" w:styleId="c">
    <w:name w:val="c"/>
    <w:basedOn w:val="a"/>
    <w:rsid w:val="0086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19022013</cp:lastModifiedBy>
  <cp:revision>13</cp:revision>
  <dcterms:created xsi:type="dcterms:W3CDTF">2015-10-12T17:57:00Z</dcterms:created>
  <dcterms:modified xsi:type="dcterms:W3CDTF">2019-01-11T09:32:00Z</dcterms:modified>
</cp:coreProperties>
</file>